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val="en-US" w:eastAsia="ru-RU"/>
        </w:rPr>
      </w:pP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Договор </w:t>
      </w:r>
    </w:p>
    <w:p w:rsidR="007C736B" w:rsidRPr="00F468D9" w:rsidRDefault="007C736B" w:rsidP="007C736B">
      <w:pPr>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оказания аудиторских услуг</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tbl>
      <w:tblPr>
        <w:tblW w:w="9100" w:type="dxa"/>
        <w:tblLayout w:type="fixed"/>
        <w:tblCellMar>
          <w:left w:w="28" w:type="dxa"/>
          <w:right w:w="28" w:type="dxa"/>
        </w:tblCellMar>
        <w:tblLook w:val="0000" w:firstRow="0" w:lastRow="0" w:firstColumn="0" w:lastColumn="0" w:noHBand="0" w:noVBand="0"/>
      </w:tblPr>
      <w:tblGrid>
        <w:gridCol w:w="4550"/>
        <w:gridCol w:w="4550"/>
      </w:tblGrid>
      <w:tr w:rsidR="00F468D9" w:rsidRPr="00F468D9" w:rsidTr="00560AC3">
        <w:trPr>
          <w:trHeight w:val="280"/>
        </w:trPr>
        <w:tc>
          <w:tcPr>
            <w:tcW w:w="4550" w:type="dxa"/>
            <w:vAlign w:val="center"/>
          </w:tcPr>
          <w:p w:rsidR="007C736B" w:rsidRPr="00F468D9" w:rsidRDefault="007C736B" w:rsidP="00560AC3">
            <w:pPr>
              <w:spacing w:after="0" w:line="240" w:lineRule="auto"/>
              <w:ind w:firstLine="709"/>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г.</w:t>
            </w:r>
            <w:r w:rsidRPr="00F468D9">
              <w:rPr>
                <w:rFonts w:ascii="Times New Roman" w:eastAsia="Times New Roman" w:hAnsi="Times New Roman" w:cs="Times New Roman"/>
                <w:sz w:val="24"/>
                <w:szCs w:val="24"/>
                <w:u w:val="single"/>
                <w:lang w:eastAsia="ru-RU"/>
              </w:rPr>
              <w:t>Вологда</w:t>
            </w:r>
          </w:p>
        </w:tc>
        <w:tc>
          <w:tcPr>
            <w:tcW w:w="4550" w:type="dxa"/>
            <w:vAlign w:val="center"/>
          </w:tcPr>
          <w:p w:rsidR="007C736B" w:rsidRPr="00F468D9" w:rsidRDefault="007C736B" w:rsidP="00560AC3">
            <w:pPr>
              <w:spacing w:after="0" w:line="240" w:lineRule="auto"/>
              <w:ind w:firstLine="709"/>
              <w:jc w:val="center"/>
              <w:rPr>
                <w:rFonts w:ascii="Times New Roman" w:eastAsia="Times New Roman" w:hAnsi="Times New Roman" w:cs="Times New Roman"/>
                <w:sz w:val="24"/>
                <w:szCs w:val="24"/>
                <w:lang w:eastAsia="ru-RU"/>
              </w:rPr>
            </w:pPr>
          </w:p>
        </w:tc>
      </w:tr>
    </w:tbl>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                                           ___________________две тысячи девятнадцатого года</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u w:val="single"/>
          <w:lang w:eastAsia="ru-RU"/>
        </w:rPr>
      </w:pP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Микрокредитная компания Вологодской области «Фонд ресурсной поддержки малого и среднего предпринимательства», именуемая в дальнейшем "Заказчик", в лице исполнительного директора Селяевой Инги Юрьевны, действующей на основании Устава, с одной стороны, и</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_____________________________________________________________________, именуемое в дальнейшем "Исполнитель", в лице ____________________________________, действующего на основании _______________________, с другой стороны, вместе именуемые "Стороны", заключили настоящий Договор о нижеследующем:</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1. Предмет Договора</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1.1. Исполнитель принимает на себя обязательства оказать услуги по проведению обязательного аудита бухгалтерской (финансовой) отчетности Заказчика (в дальнейшем - "финансовая отчетность") за период с 01.01.2019 года по 31.12.2019 года.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1.2. Целью аудита будет являться выражение мнения о достоверности бухгалтерской (финансовой) отчетности Заказчика и соответствии порядка ведения бухгалтерского учета законодательству Российской Федерации.</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2. Общие условия и терминология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2.1. Исполнитель имеет право при проведении аудиторской проверки проверять в полном объеме документацию, связанную с финансово-хозяйственной деятельностью Заказчика, а также фактическое наличие любого имущества, учтенного в этой документации.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2.2. Для целей настоящего Договора под понятием "достоверность бухгалтерской (финансовой) отчетности" Стороны договорились понимать такую степень точности данных финансовой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Заказчика и принимать базирующиеся на этих выводах обоснованные решения.</w:t>
      </w:r>
    </w:p>
    <w:p w:rsidR="007C736B" w:rsidRPr="00F468D9" w:rsidRDefault="007C736B" w:rsidP="007C736B">
      <w:pPr>
        <w:spacing w:after="0" w:line="240" w:lineRule="auto"/>
        <w:ind w:firstLine="709"/>
        <w:jc w:val="center"/>
        <w:rPr>
          <w:rFonts w:ascii="Times New Roman" w:eastAsia="Times New Roman" w:hAnsi="Times New Roman" w:cs="Times New Roman"/>
          <w:b/>
          <w:sz w:val="24"/>
          <w:szCs w:val="24"/>
          <w:lang w:eastAsia="ru-RU"/>
        </w:rPr>
      </w:pPr>
    </w:p>
    <w:p w:rsidR="007C736B" w:rsidRPr="00F468D9" w:rsidRDefault="007C736B" w:rsidP="007C736B">
      <w:pPr>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3. Права и обязанности Заказчика</w:t>
      </w:r>
    </w:p>
    <w:p w:rsidR="007C736B" w:rsidRPr="00F468D9" w:rsidRDefault="007C736B" w:rsidP="007C736B">
      <w:pPr>
        <w:spacing w:after="0" w:line="240" w:lineRule="auto"/>
        <w:ind w:firstLine="709"/>
        <w:jc w:val="center"/>
        <w:rPr>
          <w:rFonts w:ascii="Times New Roman" w:eastAsia="Times New Roman" w:hAnsi="Times New Roman" w:cs="Times New Roman"/>
          <w:b/>
          <w:sz w:val="24"/>
          <w:szCs w:val="24"/>
          <w:lang w:eastAsia="ru-RU"/>
        </w:rPr>
      </w:pP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 При проведении аудита финансовой  отчетности Заказчик вправе: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3.1.1. требовать и получать от Исполнителя обоснования замечаний и выводов Исполнителя;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3.1.2. получить от Исполнителя аудиторское заключение в срок, установленный настоящим договором;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3.1.3. во всякое время проверять ход выполняемых работ, не вмешиваясь в деятельность Исполнителя;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3.1.4. контролировать обеспечение Исполнителем сохранности документов, получаемых и составляемых им в ходе аудита, и неразглашения их содержания без согласия Заказчика, за исключением случаев, предусмотренных действующим законодательством Российской Федерации.</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lastRenderedPageBreak/>
        <w:t>3.1.5. Получать от Исполнителя необходимую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Исполнителя.</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3.1.6. осуществлять иные права, вытекающие из настоящего договора.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 При проведении аудита финансовой отчетности Заказчик обязан: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3.2.1. содействовать Исполнителю в своевременном и полном проведении аудита, создавать для этого соответствующие условия;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3.2.2. к началу проведения аудита предоставить Исполнителю все необходимые для проведения проверки документы в полном объеме, включая составленную финансовую отчетность Заказчика;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3.2.3. обеспечить присутствие на время аудита лиц, ответственных за формирование документации, связанной с финансово-хозяйственной деятельностью Заказчика, для дачи необходимых пояснений по возникающим в ходе аудита вопросам;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3.2.4. своевременно предоставлять необходимую информацию и документацию, в том числе по запросам Исполнителя,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проведения аудита сведения у третьих лиц;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3.2.5. обеспечивать полный доступ к документации, находящейся в распоряжении Заказчика, на хранении у Заказчика или под контролем Заказчика;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3.2.6. сообщать Исполнителю любую информацию и уведомлять о любых событиях, которые могут иметь отношение к услугам, оказываемым Исполнителем по настоящему договору;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3.2.7.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к информации и документации, запрашиваемых Исполнителем. Наличие в запрашиваемых Исполнителем для проведения аудита информации и документации сведений, содержащих коммерческую тайну, не может являться основанием для отказа в их предоставлении;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3.2.8. оплатить услуги Исполнителя в соответствии с пунктом 6 настоящего договора, в том числе в случае, когда аудиторское заключение не согласуется с позицией Заказчика;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3.2.9. Не оказывать в какой бы то ни было форме давления на сотрудников Исполнителя с целью изменения мнения Исполнителя относительно достоверности предоставленной для аудита документации и информации.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3.3. Заказчик несет ответственность за подготовку и представление финансовой отчетности в соответствии с правилами составления финансовой отчетности, в том числе за достоверность и раскрытие в ней необходимой информации, а также за систему внутреннего контроля, необходимую для составления финансовой отчетности, не содержащей существенных искажений вследствие недобросовестных действий или ошибок. Аудит финансовой отчетности не освобождает Заказчика от такой ответственности.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3.4. 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Исполнителю указанную информацию и персональные данные,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 </w:t>
      </w:r>
    </w:p>
    <w:p w:rsidR="007C736B" w:rsidRPr="00F468D9" w:rsidRDefault="007C736B" w:rsidP="007C736B">
      <w:pPr>
        <w:spacing w:after="0" w:line="240" w:lineRule="auto"/>
        <w:ind w:firstLine="709"/>
        <w:jc w:val="center"/>
        <w:rPr>
          <w:rFonts w:ascii="Times New Roman" w:eastAsia="Times New Roman" w:hAnsi="Times New Roman" w:cs="Times New Roman"/>
          <w:sz w:val="24"/>
          <w:szCs w:val="24"/>
          <w:lang w:eastAsia="ru-RU"/>
        </w:rPr>
      </w:pPr>
    </w:p>
    <w:p w:rsidR="007C736B" w:rsidRPr="00F468D9" w:rsidRDefault="007C736B" w:rsidP="007C736B">
      <w:pPr>
        <w:spacing w:after="0" w:line="240" w:lineRule="auto"/>
        <w:ind w:firstLine="709"/>
        <w:jc w:val="center"/>
        <w:rPr>
          <w:rFonts w:ascii="Times New Roman" w:eastAsia="Times New Roman" w:hAnsi="Times New Roman" w:cs="Times New Roman"/>
          <w:b/>
          <w:sz w:val="24"/>
          <w:szCs w:val="24"/>
          <w:lang w:eastAsia="ru-RU"/>
        </w:rPr>
      </w:pPr>
    </w:p>
    <w:p w:rsidR="007C736B" w:rsidRPr="00F468D9" w:rsidRDefault="007C736B" w:rsidP="007C736B">
      <w:pPr>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lastRenderedPageBreak/>
        <w:t>4. Права и обязанности Исполнителя</w:t>
      </w:r>
    </w:p>
    <w:p w:rsidR="007C736B" w:rsidRPr="00F468D9" w:rsidRDefault="007C736B" w:rsidP="007C736B">
      <w:pPr>
        <w:autoSpaceDE w:val="0"/>
        <w:autoSpaceDN w:val="0"/>
        <w:adjustRightInd w:val="0"/>
        <w:spacing w:after="0" w:line="240" w:lineRule="auto"/>
        <w:ind w:firstLine="709"/>
        <w:jc w:val="both"/>
        <w:rPr>
          <w:rFonts w:ascii="Times New Roman" w:hAnsi="Times New Roman" w:cs="Times New Roman"/>
          <w:sz w:val="24"/>
          <w:szCs w:val="24"/>
        </w:rPr>
      </w:pPr>
      <w:r w:rsidRPr="00F468D9">
        <w:rPr>
          <w:rFonts w:ascii="Times New Roman" w:hAnsi="Times New Roman" w:cs="Times New Roman"/>
          <w:sz w:val="24"/>
          <w:szCs w:val="24"/>
        </w:rPr>
        <w:t>4.1. Исполнитель гарантирует о том, что соответствует следующим требованиям:</w:t>
      </w:r>
    </w:p>
    <w:p w:rsidR="007C736B" w:rsidRPr="00F468D9" w:rsidRDefault="007C736B" w:rsidP="007C736B">
      <w:pPr>
        <w:autoSpaceDE w:val="0"/>
        <w:autoSpaceDN w:val="0"/>
        <w:adjustRightInd w:val="0"/>
        <w:spacing w:after="0" w:line="240" w:lineRule="auto"/>
        <w:ind w:firstLine="709"/>
        <w:jc w:val="both"/>
        <w:rPr>
          <w:rFonts w:ascii="Times New Roman" w:hAnsi="Times New Roman" w:cs="Times New Roman"/>
          <w:sz w:val="24"/>
          <w:szCs w:val="24"/>
        </w:rPr>
      </w:pPr>
      <w:r w:rsidRPr="00F468D9">
        <w:rPr>
          <w:rFonts w:ascii="Times New Roman" w:hAnsi="Times New Roman" w:cs="Times New Roman"/>
          <w:sz w:val="24"/>
          <w:szCs w:val="24"/>
        </w:rPr>
        <w:t xml:space="preserve">4.1.1.  предусмотренным </w:t>
      </w:r>
      <w:hyperlink r:id="rId6" w:history="1">
        <w:r w:rsidRPr="00F468D9">
          <w:rPr>
            <w:rFonts w:ascii="Times New Roman" w:hAnsi="Times New Roman" w:cs="Times New Roman"/>
            <w:sz w:val="24"/>
            <w:szCs w:val="24"/>
          </w:rPr>
          <w:t>статьями 3</w:t>
        </w:r>
      </w:hyperlink>
      <w:r w:rsidRPr="00F468D9">
        <w:rPr>
          <w:rFonts w:ascii="Times New Roman" w:hAnsi="Times New Roman" w:cs="Times New Roman"/>
          <w:sz w:val="24"/>
          <w:szCs w:val="24"/>
        </w:rPr>
        <w:t xml:space="preserve">, </w:t>
      </w:r>
      <w:hyperlink r:id="rId7" w:history="1">
        <w:r w:rsidRPr="00F468D9">
          <w:rPr>
            <w:rFonts w:ascii="Times New Roman" w:hAnsi="Times New Roman" w:cs="Times New Roman"/>
            <w:sz w:val="24"/>
            <w:szCs w:val="24"/>
          </w:rPr>
          <w:t>4</w:t>
        </w:r>
      </w:hyperlink>
      <w:r w:rsidRPr="00F468D9">
        <w:rPr>
          <w:rFonts w:ascii="Times New Roman" w:hAnsi="Times New Roman" w:cs="Times New Roman"/>
          <w:sz w:val="24"/>
          <w:szCs w:val="24"/>
        </w:rPr>
        <w:t xml:space="preserve">, </w:t>
      </w:r>
      <w:hyperlink r:id="rId8" w:history="1">
        <w:r w:rsidRPr="00F468D9">
          <w:rPr>
            <w:rFonts w:ascii="Times New Roman" w:hAnsi="Times New Roman" w:cs="Times New Roman"/>
            <w:sz w:val="24"/>
            <w:szCs w:val="24"/>
          </w:rPr>
          <w:t>8</w:t>
        </w:r>
      </w:hyperlink>
      <w:r w:rsidRPr="00F468D9">
        <w:rPr>
          <w:rFonts w:ascii="Times New Roman" w:hAnsi="Times New Roman" w:cs="Times New Roman"/>
          <w:sz w:val="24"/>
          <w:szCs w:val="24"/>
        </w:rPr>
        <w:t xml:space="preserve">, </w:t>
      </w:r>
      <w:hyperlink r:id="rId9" w:history="1">
        <w:r w:rsidRPr="00F468D9">
          <w:rPr>
            <w:rFonts w:ascii="Times New Roman" w:hAnsi="Times New Roman" w:cs="Times New Roman"/>
            <w:sz w:val="24"/>
            <w:szCs w:val="24"/>
          </w:rPr>
          <w:t>10</w:t>
        </w:r>
      </w:hyperlink>
      <w:r w:rsidRPr="00F468D9">
        <w:rPr>
          <w:rFonts w:ascii="Times New Roman" w:hAnsi="Times New Roman" w:cs="Times New Roman"/>
          <w:sz w:val="24"/>
          <w:szCs w:val="24"/>
        </w:rPr>
        <w:t xml:space="preserve">, </w:t>
      </w:r>
      <w:hyperlink r:id="rId10" w:history="1">
        <w:r w:rsidRPr="00F468D9">
          <w:rPr>
            <w:rFonts w:ascii="Times New Roman" w:hAnsi="Times New Roman" w:cs="Times New Roman"/>
            <w:sz w:val="24"/>
            <w:szCs w:val="24"/>
          </w:rPr>
          <w:t>10.1</w:t>
        </w:r>
      </w:hyperlink>
      <w:r w:rsidRPr="00F468D9">
        <w:rPr>
          <w:rFonts w:ascii="Times New Roman" w:hAnsi="Times New Roman" w:cs="Times New Roman"/>
          <w:sz w:val="24"/>
          <w:szCs w:val="24"/>
        </w:rPr>
        <w:t xml:space="preserve"> и </w:t>
      </w:r>
      <w:hyperlink r:id="rId11" w:history="1">
        <w:r w:rsidRPr="00F468D9">
          <w:rPr>
            <w:rFonts w:ascii="Times New Roman" w:hAnsi="Times New Roman" w:cs="Times New Roman"/>
            <w:sz w:val="24"/>
            <w:szCs w:val="24"/>
          </w:rPr>
          <w:t>18</w:t>
        </w:r>
      </w:hyperlink>
      <w:r w:rsidRPr="00F468D9">
        <w:rPr>
          <w:rFonts w:ascii="Times New Roman" w:hAnsi="Times New Roman" w:cs="Times New Roman"/>
          <w:sz w:val="24"/>
          <w:szCs w:val="24"/>
        </w:rPr>
        <w:t xml:space="preserve"> Федерального закона от 30 декабря 2008 г. N 307-ФЗ "Об аудиторской деятельности";</w:t>
      </w:r>
    </w:p>
    <w:p w:rsidR="007C736B" w:rsidRPr="00F468D9" w:rsidRDefault="007C736B" w:rsidP="007C736B">
      <w:pPr>
        <w:autoSpaceDE w:val="0"/>
        <w:autoSpaceDN w:val="0"/>
        <w:adjustRightInd w:val="0"/>
        <w:spacing w:after="0" w:line="240" w:lineRule="auto"/>
        <w:ind w:firstLine="709"/>
        <w:jc w:val="both"/>
        <w:rPr>
          <w:rFonts w:ascii="Times New Roman" w:hAnsi="Times New Roman" w:cs="Times New Roman"/>
          <w:sz w:val="24"/>
          <w:szCs w:val="24"/>
        </w:rPr>
      </w:pPr>
      <w:r w:rsidRPr="00F468D9">
        <w:rPr>
          <w:rFonts w:ascii="Times New Roman" w:hAnsi="Times New Roman" w:cs="Times New Roman"/>
          <w:sz w:val="24"/>
          <w:szCs w:val="24"/>
        </w:rPr>
        <w:t xml:space="preserve">4.1.2.  отсутствие в предусмотренном Федеральным </w:t>
      </w:r>
      <w:hyperlink r:id="rId12" w:history="1">
        <w:r w:rsidRPr="00F468D9">
          <w:rPr>
            <w:rFonts w:ascii="Times New Roman" w:hAnsi="Times New Roman" w:cs="Times New Roman"/>
            <w:sz w:val="24"/>
            <w:szCs w:val="24"/>
          </w:rPr>
          <w:t>законом</w:t>
        </w:r>
      </w:hyperlink>
      <w:r w:rsidRPr="00F468D9">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и Федеральным </w:t>
      </w:r>
      <w:hyperlink r:id="rId13" w:history="1">
        <w:r w:rsidRPr="00F468D9">
          <w:rPr>
            <w:rFonts w:ascii="Times New Roman" w:hAnsi="Times New Roman" w:cs="Times New Roman"/>
            <w:sz w:val="24"/>
            <w:szCs w:val="24"/>
          </w:rPr>
          <w:t>законом</w:t>
        </w:r>
      </w:hyperlink>
      <w:r w:rsidRPr="00F468D9">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реестре недобросовестных поставщиков (подрядчиков, исполнителей) информации об индивидуальном аудиторе или аудиторской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аудиторской организации;</w:t>
      </w:r>
    </w:p>
    <w:p w:rsidR="007C736B" w:rsidRPr="00F468D9" w:rsidRDefault="007C736B" w:rsidP="00641BDE">
      <w:pPr>
        <w:autoSpaceDE w:val="0"/>
        <w:autoSpaceDN w:val="0"/>
        <w:adjustRightInd w:val="0"/>
        <w:spacing w:after="0" w:line="240" w:lineRule="auto"/>
        <w:ind w:firstLine="709"/>
        <w:jc w:val="both"/>
        <w:rPr>
          <w:rFonts w:ascii="Times New Roman" w:hAnsi="Times New Roman" w:cs="Times New Roman"/>
          <w:sz w:val="24"/>
          <w:szCs w:val="24"/>
        </w:rPr>
      </w:pPr>
      <w:r w:rsidRPr="00F468D9">
        <w:rPr>
          <w:rFonts w:ascii="Times New Roman" w:hAnsi="Times New Roman" w:cs="Times New Roman"/>
          <w:sz w:val="24"/>
          <w:szCs w:val="24"/>
        </w:rPr>
        <w:t xml:space="preserve">4.1.3. определенным </w:t>
      </w:r>
      <w:hyperlink r:id="rId14" w:history="1">
        <w:r w:rsidRPr="00F468D9">
          <w:rPr>
            <w:rFonts w:ascii="Times New Roman" w:hAnsi="Times New Roman" w:cs="Times New Roman"/>
            <w:sz w:val="24"/>
            <w:szCs w:val="24"/>
          </w:rPr>
          <w:t>частью 1 статьи 31</w:t>
        </w:r>
      </w:hyperlink>
      <w:r w:rsidRPr="00F468D9">
        <w:rPr>
          <w:rFonts w:ascii="Times New Roman" w:hAnsi="Times New Roman" w:cs="Times New Roman"/>
          <w:sz w:val="24"/>
          <w:szCs w:val="24"/>
        </w:rPr>
        <w:t xml:space="preserve"> Закона о контрактной системе.</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4.2. При проведении аудита Исполнитель вправе: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4.2.1. самостоятельно определять формы и методы проведения аудита в соответствии с </w:t>
      </w:r>
      <w:r w:rsidRPr="00F468D9">
        <w:rPr>
          <w:rFonts w:ascii="Times New Roman" w:eastAsia="Times New Roman" w:hAnsi="Times New Roman" w:cs="Times New Roman"/>
          <w:sz w:val="24"/>
          <w:szCs w:val="24"/>
          <w:lang w:eastAsia="ar-SA"/>
        </w:rPr>
        <w:t>МСА, Федеральным законом № 307-ФЗ от 30.12.2008 года «Об Аудиторской деятельности», правилами независимости аудиторов и аудиторских организаций, кодекса профессиональной этики аудиторов</w:t>
      </w:r>
      <w:r w:rsidRPr="00F468D9">
        <w:rPr>
          <w:rFonts w:ascii="Times New Roman" w:eastAsia="Times New Roman" w:hAnsi="Times New Roman" w:cs="Times New Roman"/>
          <w:sz w:val="24"/>
          <w:szCs w:val="24"/>
          <w:lang w:eastAsia="ru-RU"/>
        </w:rPr>
        <w:t xml:space="preserve">, а также количественный и персональный состав аудиторской группы, проводящей аудит;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4.2.2.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4.2.3. получать у должностных лиц Заказчика разъяснения и подтверждения в устной и письменной форме по возникшим в ходе аудита вопросам; </w:t>
      </w:r>
    </w:p>
    <w:p w:rsidR="00785441" w:rsidRPr="00F468D9" w:rsidRDefault="00785441"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4.2.4. привлечь к оказанию услуг Заказчику специалиста (не более одного), имеющего высшее юридическое либо экономическое образование.</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 При проведении аудита Исполнитель обязан: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4.3.1. предоставлять по требованию Заказчика обоснования замечаний и выводов Исполнителя;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4.3.2. представить Заказчику аудиторское заключение и письменную информацию руководству Заказчика по результатам аудита, составленные в соответствии с требованиями федерального закона "Об аудиторской деятельности".</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4.3.3.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4.3.4. провести аудит в соответствии с требованиями Федерального закона от 30 декабря </w:t>
      </w:r>
      <w:smartTag w:uri="urn:schemas-microsoft-com:office:smarttags" w:element="metricconverter">
        <w:smartTagPr>
          <w:attr w:name="ProductID" w:val="2008 г"/>
        </w:smartTagPr>
        <w:r w:rsidRPr="00F468D9">
          <w:rPr>
            <w:rFonts w:ascii="Times New Roman" w:eastAsia="Times New Roman" w:hAnsi="Times New Roman" w:cs="Times New Roman"/>
            <w:sz w:val="24"/>
            <w:szCs w:val="24"/>
            <w:lang w:eastAsia="ru-RU"/>
          </w:rPr>
          <w:t>2008 г</w:t>
        </w:r>
      </w:smartTag>
      <w:r w:rsidRPr="00F468D9">
        <w:rPr>
          <w:rFonts w:ascii="Times New Roman" w:eastAsia="Times New Roman" w:hAnsi="Times New Roman" w:cs="Times New Roman"/>
          <w:sz w:val="24"/>
          <w:szCs w:val="24"/>
          <w:lang w:eastAsia="ru-RU"/>
        </w:rPr>
        <w:t xml:space="preserve">. №307-ФЗ «Об аудиторской деятельности», международных стандартов финансовой отчетности, МСА, правил независимости аудиторов и аудиторских организаций, кодекса профессиональной этики аудиторов;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4.3.5. соблюдать применимые этические нормы, а также планировать и проводить аудит таким образом, чтобы получить достаточную уверенность в том, что финансовая отчетность Заказчика не содержит существенных искажений;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4.3.6. своевременно сообщать Заказчику в письменной форме обо всех существенных недостатках внутреннего контроля, замеченных в ходе аудита. Существенным недостатком внутреннего контроля является недостаток или комбинация недостатков в системе внутреннего контроля, которые, согласно профессиональному суждению Исполнителя, являются достаточно важными и заслуживают внимания Заказчика;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4.3.7. соблюдать требования об обеспечении конфиденциальности информации, составляющей аудиторскую тайну, в соответствии с пунктом 8 настоящего договора; </w:t>
      </w:r>
    </w:p>
    <w:p w:rsidR="00D91CBE" w:rsidRPr="00F468D9" w:rsidRDefault="00D91CBE" w:rsidP="00785441">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4.3.8. привлечь к оказанию </w:t>
      </w:r>
      <w:r w:rsidR="00785441" w:rsidRPr="00F468D9">
        <w:rPr>
          <w:rFonts w:ascii="Times New Roman" w:eastAsia="Times New Roman" w:hAnsi="Times New Roman" w:cs="Times New Roman"/>
          <w:sz w:val="24"/>
          <w:szCs w:val="24"/>
          <w:lang w:eastAsia="ru-RU"/>
        </w:rPr>
        <w:t xml:space="preserve">услуг Заказчику аудитора, состоящего в штате Исполнителя на основании трудового договора, и имеющего квалификационный аттестат аудитора, выданный саморегулируемой организацией аудиторов.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4.3.</w:t>
      </w:r>
      <w:r w:rsidR="00785441" w:rsidRPr="00F468D9">
        <w:rPr>
          <w:rFonts w:ascii="Times New Roman" w:eastAsia="Times New Roman" w:hAnsi="Times New Roman" w:cs="Times New Roman"/>
          <w:sz w:val="24"/>
          <w:szCs w:val="24"/>
          <w:lang w:eastAsia="ru-RU"/>
        </w:rPr>
        <w:t>9</w:t>
      </w:r>
      <w:r w:rsidRPr="00F468D9">
        <w:rPr>
          <w:rFonts w:ascii="Times New Roman" w:eastAsia="Times New Roman" w:hAnsi="Times New Roman" w:cs="Times New Roman"/>
          <w:sz w:val="24"/>
          <w:szCs w:val="24"/>
          <w:lang w:eastAsia="ru-RU"/>
        </w:rPr>
        <w:t xml:space="preserve">. исполнять иные обязанности, вытекающие из настоящего договора.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4.4. Аудит должен включать аудиторские процедуры, направленные на получение аудиторских доказательств, подтверждающих числовые показатели в финансовой отчетности Заказчика и раскрытие в ней информации. Выбор аудиторских процедур является предметом суждения Исполнителя, которое должно основываться на оценке риска существенных искажений, допущенных вследствие недобросовестных действий или ошибок. В процессе оценки данного риска Исполнитель обязан рассмотреть систему внутреннего контроля, обеспечивающую составление и достоверность финансовой отчетности Заказчика, с целью выбора соответствующих аудиторских процедур, но не с целью выражения мнения об эффективности внутреннего контроля.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4.5. Аудит должен включать оценку надлежащего характера применяемой Заказчиком учетной политики и обоснованности сформированных оценочных показателей, а также оценку представления финансовой отчетности Заказчика в целом.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5. Порядок выполнения и сдачи-приемки услуг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5.1. Услуги, предусмотренные п.1 настоящего Договора, производятся (выполняются) Исполнителем в 2 (Два) проверочных этапа.</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w:t>
      </w:r>
      <w:r w:rsidRPr="00F468D9">
        <w:rPr>
          <w:rFonts w:ascii="Times New Roman" w:eastAsia="Times New Roman" w:hAnsi="Times New Roman" w:cs="Times New Roman"/>
          <w:sz w:val="24"/>
          <w:szCs w:val="24"/>
          <w:lang w:eastAsia="ru-RU"/>
        </w:rPr>
        <w:tab/>
        <w:t>Этап: проверка финансовой отчетности МКК ВО «Фонд поддержки МСП» за 9 месяцев 201</w:t>
      </w:r>
      <w:r w:rsidR="00785441" w:rsidRPr="00F468D9">
        <w:rPr>
          <w:rFonts w:ascii="Times New Roman" w:eastAsia="Times New Roman" w:hAnsi="Times New Roman" w:cs="Times New Roman"/>
          <w:sz w:val="24"/>
          <w:szCs w:val="24"/>
          <w:lang w:eastAsia="ru-RU"/>
        </w:rPr>
        <w:t>9</w:t>
      </w:r>
      <w:r w:rsidRPr="00F468D9">
        <w:rPr>
          <w:rFonts w:ascii="Times New Roman" w:eastAsia="Times New Roman" w:hAnsi="Times New Roman" w:cs="Times New Roman"/>
          <w:sz w:val="24"/>
          <w:szCs w:val="24"/>
          <w:lang w:eastAsia="ru-RU"/>
        </w:rPr>
        <w:t xml:space="preserve"> года в срок </w:t>
      </w:r>
      <w:r w:rsidR="00785441" w:rsidRPr="00F468D9">
        <w:rPr>
          <w:rFonts w:ascii="Times New Roman" w:eastAsia="Times New Roman" w:hAnsi="Times New Roman" w:cs="Times New Roman"/>
          <w:sz w:val="24"/>
          <w:szCs w:val="24"/>
          <w:lang w:eastAsia="ru-RU"/>
        </w:rPr>
        <w:t>с 10 ноября 2019 года по 10 декабря 2019 года</w:t>
      </w:r>
      <w:r w:rsidRPr="00F468D9">
        <w:rPr>
          <w:rFonts w:ascii="Times New Roman" w:eastAsia="Times New Roman" w:hAnsi="Times New Roman" w:cs="Times New Roman"/>
          <w:sz w:val="24"/>
          <w:szCs w:val="24"/>
          <w:lang w:eastAsia="ru-RU"/>
        </w:rPr>
        <w:t xml:space="preserve">.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2</w:t>
      </w:r>
      <w:r w:rsidRPr="00F468D9">
        <w:rPr>
          <w:rFonts w:ascii="Times New Roman" w:eastAsia="Times New Roman" w:hAnsi="Times New Roman" w:cs="Times New Roman"/>
          <w:sz w:val="24"/>
          <w:szCs w:val="24"/>
          <w:lang w:eastAsia="ru-RU"/>
        </w:rPr>
        <w:tab/>
        <w:t>Этап: проверка финансовой отчетности МКК ВО «Фонд поддержки МСП» за 201</w:t>
      </w:r>
      <w:r w:rsidR="00785441" w:rsidRPr="00F468D9">
        <w:rPr>
          <w:rFonts w:ascii="Times New Roman" w:eastAsia="Times New Roman" w:hAnsi="Times New Roman" w:cs="Times New Roman"/>
          <w:sz w:val="24"/>
          <w:szCs w:val="24"/>
          <w:lang w:eastAsia="ru-RU"/>
        </w:rPr>
        <w:t>9</w:t>
      </w:r>
      <w:r w:rsidRPr="00F468D9">
        <w:rPr>
          <w:rFonts w:ascii="Times New Roman" w:eastAsia="Times New Roman" w:hAnsi="Times New Roman" w:cs="Times New Roman"/>
          <w:sz w:val="24"/>
          <w:szCs w:val="24"/>
          <w:lang w:eastAsia="ru-RU"/>
        </w:rPr>
        <w:t xml:space="preserve"> год в срок </w:t>
      </w:r>
      <w:r w:rsidR="00785441" w:rsidRPr="00F468D9">
        <w:rPr>
          <w:rFonts w:ascii="Times New Roman" w:eastAsia="Times New Roman" w:hAnsi="Times New Roman" w:cs="Times New Roman"/>
          <w:sz w:val="24"/>
          <w:szCs w:val="24"/>
          <w:lang w:eastAsia="ru-RU"/>
        </w:rPr>
        <w:t xml:space="preserve">с 15 февраля 2020 года по </w:t>
      </w:r>
      <w:r w:rsidR="00344B56" w:rsidRPr="00F468D9">
        <w:rPr>
          <w:rFonts w:ascii="Times New Roman" w:eastAsia="Times New Roman" w:hAnsi="Times New Roman" w:cs="Times New Roman"/>
          <w:sz w:val="24"/>
          <w:szCs w:val="24"/>
          <w:lang w:eastAsia="ru-RU"/>
        </w:rPr>
        <w:t>01</w:t>
      </w:r>
      <w:r w:rsidR="00785441" w:rsidRPr="00F468D9">
        <w:rPr>
          <w:rFonts w:ascii="Times New Roman" w:eastAsia="Times New Roman" w:hAnsi="Times New Roman" w:cs="Times New Roman"/>
          <w:sz w:val="24"/>
          <w:szCs w:val="24"/>
          <w:lang w:eastAsia="ru-RU"/>
        </w:rPr>
        <w:t xml:space="preserve"> марта 2020 года</w:t>
      </w:r>
      <w:r w:rsidRPr="00F468D9">
        <w:rPr>
          <w:rFonts w:ascii="Times New Roman" w:eastAsia="Times New Roman" w:hAnsi="Times New Roman" w:cs="Times New Roman"/>
          <w:sz w:val="24"/>
          <w:szCs w:val="24"/>
          <w:lang w:eastAsia="ru-RU"/>
        </w:rPr>
        <w:t>.</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5.2. По окончании первого этапа услуг, Исполнитель направляет Заказчику соответствующий итоговый документ (отчет) и акт сдачи-приемки оказанных услуг (далее - Акт), при этом Акт сдачи-приемки оказанных услуг по первому этапу является промежуточным актом. </w:t>
      </w:r>
    </w:p>
    <w:p w:rsidR="007C736B" w:rsidRPr="00F468D9" w:rsidRDefault="00785441"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Письменная информация </w:t>
      </w:r>
      <w:r w:rsidR="007C736B" w:rsidRPr="00F468D9">
        <w:rPr>
          <w:rFonts w:ascii="Times New Roman" w:eastAsia="Times New Roman" w:hAnsi="Times New Roman" w:cs="Times New Roman"/>
          <w:sz w:val="24"/>
          <w:szCs w:val="24"/>
          <w:lang w:eastAsia="ru-RU"/>
        </w:rPr>
        <w:t xml:space="preserve">(отчет) аудитора </w:t>
      </w:r>
      <w:r w:rsidRPr="00F468D9">
        <w:rPr>
          <w:rFonts w:ascii="Times New Roman" w:eastAsia="Times New Roman" w:hAnsi="Times New Roman" w:cs="Times New Roman"/>
          <w:sz w:val="24"/>
          <w:szCs w:val="24"/>
          <w:lang w:eastAsia="ru-RU"/>
        </w:rPr>
        <w:t>выдается Заказчику в пределах</w:t>
      </w:r>
      <w:r w:rsidR="007C736B" w:rsidRPr="00F468D9">
        <w:rPr>
          <w:rFonts w:ascii="Times New Roman" w:eastAsia="Times New Roman" w:hAnsi="Times New Roman" w:cs="Times New Roman"/>
          <w:sz w:val="24"/>
          <w:szCs w:val="24"/>
          <w:lang w:eastAsia="ru-RU"/>
        </w:rPr>
        <w:t xml:space="preserve"> сроков, установленных п. 5.1 настоящего Договора.</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Заказчик обязан рассмотреть представленные документы в течение </w:t>
      </w:r>
      <w:r w:rsidR="00BC170C" w:rsidRPr="00F468D9">
        <w:rPr>
          <w:rFonts w:ascii="Times New Roman" w:eastAsia="Times New Roman" w:hAnsi="Times New Roman" w:cs="Times New Roman"/>
          <w:sz w:val="24"/>
          <w:szCs w:val="24"/>
          <w:lang w:eastAsia="ru-RU"/>
        </w:rPr>
        <w:t xml:space="preserve">10 (десяти) </w:t>
      </w:r>
      <w:r w:rsidRPr="00F468D9">
        <w:rPr>
          <w:rFonts w:ascii="Times New Roman" w:eastAsia="Times New Roman" w:hAnsi="Times New Roman" w:cs="Times New Roman"/>
          <w:sz w:val="24"/>
          <w:szCs w:val="24"/>
          <w:lang w:eastAsia="ru-RU"/>
        </w:rPr>
        <w:t xml:space="preserve"> рабочих дней, после чего, либо направить Исполнителю подписанный со своей стороны Акт, либо письменный мотивированный отказ от его подписания. В случае если по истечении указанного выше срока от Заказчика не будет получен мотивированный отказ, Акт считается подписанным, обязательства Исполнителя на первом этапе - выполненными, обязательства Заказчика по оплате оказанных на первом этапе Исполнителем услуг - наступившими.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5.3. По окончании второго этапа услуг Исполнитель направляет Заказчику проекты соответствующих итоговых документов </w:t>
      </w:r>
      <w:bookmarkStart w:id="0" w:name="_GoBack"/>
      <w:bookmarkEnd w:id="0"/>
      <w:r w:rsidRPr="00F468D9">
        <w:rPr>
          <w:rFonts w:ascii="Times New Roman" w:eastAsia="Times New Roman" w:hAnsi="Times New Roman" w:cs="Times New Roman"/>
          <w:sz w:val="24"/>
          <w:szCs w:val="24"/>
          <w:lang w:eastAsia="ru-RU"/>
        </w:rPr>
        <w:t xml:space="preserve">(письменной информации руководству Заказчика по результатам аудита и аудиторского заключения), после чего Заказчик обязан в </w:t>
      </w:r>
      <w:r w:rsidR="00F468D9" w:rsidRPr="00F468D9">
        <w:rPr>
          <w:rFonts w:ascii="Times New Roman" w:eastAsia="Times New Roman" w:hAnsi="Times New Roman" w:cs="Times New Roman"/>
          <w:sz w:val="24"/>
          <w:szCs w:val="24"/>
          <w:lang w:eastAsia="ru-RU"/>
        </w:rPr>
        <w:t>10 (десяти)</w:t>
      </w:r>
      <w:r w:rsidRPr="00F468D9">
        <w:rPr>
          <w:rFonts w:ascii="Times New Roman" w:eastAsia="Times New Roman" w:hAnsi="Times New Roman" w:cs="Times New Roman"/>
          <w:sz w:val="24"/>
          <w:szCs w:val="24"/>
          <w:lang w:eastAsia="ru-RU"/>
        </w:rPr>
        <w:t xml:space="preserve"> рабочих дней принять одно из следующих решений: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5.3.1. Либо о предоставлении Исполнителю дополнительных документов или информации для продолжения работы,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5.3.2. Либо о внесении изменений в бухгалтерскую отчетность, </w:t>
      </w:r>
    </w:p>
    <w:p w:rsidR="00785441" w:rsidRPr="00F468D9" w:rsidRDefault="007C736B" w:rsidP="00785441">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5.3.3. Либо о приемке проектов итоговых документов без предоставления Исполнителю дополнительной информации (документации) и без внесения изменений в бухгалтерскую отчетность. </w:t>
      </w:r>
    </w:p>
    <w:p w:rsidR="00785441" w:rsidRPr="00F468D9" w:rsidRDefault="00785441" w:rsidP="00785441">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Письменная информация (отчет) аудитора выдается Заказчику в пределах сроков, установленных п. 5.1 настоящего Договора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5.4. В случае принятия Заказчиком: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5.4.1. Решения, указанного в подп.5.3.1 настоящего Договора, Исполнитель обязуется в течение 5 (Пяти) рабочих дней со дня получения от Заказчика дополнительной информации (документации), рассмотреть необходимость и целесообразность внесения изменений (дополнений) в проект письменной информации руководству Заказчика по результатам аудита и/или аудиторского заключения и, при положительном решении, направить Заказчику окончательные варианты указанных документов вместе с Актом сдачи-приемки услуг.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Заказчик обязан рассмотреть представленные документы в течение 5(пяти) рабочих дней, после чего, направить Исполнителю либо подписанный со своей стороны Акт, либо письменный мотивированный отказ от его подписания. В случае если по истечении указанного выше срока от Заказчика не будет получен мотивированный отказ, Акт считается подписанным, обязательства Исполнителя по настоящему Договору - выполненными, обязательства Заказчика по оплате оказанных Исполнителем услуг - наступившими.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5.4.2. Решения, указанного в подп.5.3.2 настоящего Договора, Исполнитель обязуется в течение 5(пяти) рабочих дней со дня получения от Заказчика оригинальных экземпляров измененной бухгалтерской отчетности, полностью сформированных, датированных и подписанных уполномоченными лицами Заказчика, рассмотреть необходимость и целесообразность внесения изменений (дополнений) в проект письменной информации руководству Заказчика по результатам аудита и/или аудиторского заключения и, при положительном решении, направить Заказчику окончательные варианты указанных документов вместе с Актом сдачи-приемки услуг, после чего сдача-приемка услуг производится согласно правилам, изложенным в абзаце втором п.5.2 настоящего Договора.</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5.4.3. Решения, указанного в подп.5.3.3 настоящего Договора, Исполнитель обязуется в течение 3 (трех) рабочих дней со дня получения от Заказчика оригинальных экземпляров бухгалтерской отчетности, полностью сформированных, датированных и подписанных уполномоченными лицами Заказчика, направить Заказчику окончательные варианты письменной информации руководству Заказчика по результатам аудита и аудиторского заключения вместе с Актом сдачи-приемки услуг, после чего сдача-приемка услуг производится согласно правилам, изложенным в абзаце втором п.5.4.1 настоящего Договора.</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5.5. День подписания Акта сдачи-приемки оказанных услуг по второму этапу считается моментом полного выполнения Исполнителем своих обязательств по настоящему Договору.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6. Стоимость услуг и порядок расчетов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6.1. Стоимость услуг и порядок расчетов устанавливаются в размере 120 000,00 рублей в том числе НДС.</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6.2. Все платежи в рамках настоящего Договора осуществляются Заказчиком на расчетный счет Исполнителя, указанный в п.12  настоящего Договора. </w:t>
      </w:r>
    </w:p>
    <w:p w:rsidR="00450EAA" w:rsidRPr="00F468D9" w:rsidRDefault="00450EAA"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6.3. Оплата услуг по договору осуществляется в следующем порядке:</w:t>
      </w:r>
    </w:p>
    <w:p w:rsidR="00450EAA" w:rsidRPr="00F468D9" w:rsidRDefault="00450EAA" w:rsidP="00450EAA">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6.3.1. 30% от общей стоимости услуг по договору – в течение 5 (пяти) рабочих дней с момента подписания договора. </w:t>
      </w:r>
    </w:p>
    <w:p w:rsidR="00450EAA" w:rsidRPr="00F468D9" w:rsidRDefault="00450EAA" w:rsidP="00450EAA">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6.3.2. 35% от общей стоимости услуг по договору – не позднее 5 (пяти) рабочих дней с даты подписания Сторонами Акта выполненных работ по первому этапу;</w:t>
      </w:r>
    </w:p>
    <w:p w:rsidR="00450EAA" w:rsidRPr="00F468D9" w:rsidRDefault="00450EAA" w:rsidP="00450EAA">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6.3.3. 35% от общей стоимости услуг по Контракту – не позднее 5 (пяти) рабочих дней с даты подписания Сторонами Акта выполненных работ по второму этапу.</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7. Ответственность сторон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7.1. За неисполнение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8. Конфиденциальность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8.1. Исполнитель обязуется не разглашать конфиденциальную информацию, ставшую ему известной в связи с исполнением настоящего Договора.</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Для целей настоящего Договора под конфиденциальной информацией понимается любая информация о финансово-хозяйственной деятельности Заказчика, включая, но не ограничиваясь информацией о заключенных и исполненных договорах, расчетных операциях, налоговых обязательствах, корпоративных решениях, внутренних документах.</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Под разглашением конфиденциальной информации понимается совершение Исполнителем, включая его работников  действий или бездействия, в результате которых конфиденциальная информация в любой возможной форме становится известной третьим лицам без согласия Заказчика.</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Под третьими лицами понимаются любые физические или юридические лица, за исключением уполномоченных для работы с конфиденциальной информацией работников Исполнителя.</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8.2. Исполнитель обязан обеспечивать сохранность сведений и документов, получаемых и (или) составляемых им при осуществлении аудиторской проверки Заказчика, и не вправе передавать указанные сведения и документы или их копии третьим лицам либо разглашать их без предварительного письменного согласия Заказчика, за исключением случаев, предусмотренных Федеральным законом "Об аудиторской деятельности".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8.3. Обязательства конфиденциальности, возложенные на Исполнителя настоящим Договором, не будут распространяться на общедоступную информацию, а также на информацию, которая станет известна не по вине Исполнителя.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8.4. В случае разглашения конфиденциальной информации, виновная Сторона возмещает второй Стороне убытки в полном объеме.</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9. Разрешение споров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9.1. Все споры и разногласия между сторонами настоящего Договора, которые могут возникнуть по настоящему Договору, если они не будут разрешены путем переговоров, подлежат разрешению в Арбитражном суде Вологодской области.</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10. Досрочное расторжение Договора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10.1. Настоящий Договор может быть досрочно расторгнут исключительно по соглашению сторон или решению суда по основаниям, предусмотренным гражданским законодательством.</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 xml:space="preserve">11. Прочие условия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11.1. После подписания настоящего Договора Стороны согласовывают перечень лиц, которые уполномочены вести переговоры от имени Сторон и список вопросов, за решение которых ответственны, указанные в перечне лица. </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11.2.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11.3. Независимо от места подписания настоящего Договора его положения подлежат применению и толкованию Сторонами в соответствии с действующим законодательством Российской Федерации. Настоящий Договор регулируется материальным правом Российской Федерации, языком договора и любых документов, подготавливаемых во исполнение условий настоящего Договора, является русский язык.</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11.4. Настоящий Договор вступает в силу с момента его подписания уполномоченными представителями Сторон и действует до полного исполнения Сторонами всех принятых на себя обязательств.</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11.5. Договор составлен в двух экземплярах, имеющих равную юридическую силу, по одному для каждой из Сторон.</w:t>
      </w:r>
    </w:p>
    <w:p w:rsidR="007C736B" w:rsidRPr="00F468D9" w:rsidRDefault="007C736B" w:rsidP="007C736B">
      <w:pPr>
        <w:spacing w:after="0" w:line="240" w:lineRule="auto"/>
        <w:ind w:firstLine="709"/>
        <w:jc w:val="both"/>
        <w:rPr>
          <w:rFonts w:ascii="Times New Roman" w:eastAsia="Times New Roman" w:hAnsi="Times New Roman" w:cs="Times New Roman"/>
          <w:sz w:val="24"/>
          <w:szCs w:val="24"/>
          <w:lang w:eastAsia="ru-RU"/>
        </w:rPr>
      </w:pPr>
    </w:p>
    <w:p w:rsidR="007C736B" w:rsidRPr="00F468D9" w:rsidRDefault="007C736B" w:rsidP="007C736B">
      <w:pPr>
        <w:keepNext/>
        <w:spacing w:after="0" w:line="240" w:lineRule="auto"/>
        <w:ind w:firstLine="709"/>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12. Реквизиты и подписи  Сторон</w:t>
      </w:r>
    </w:p>
    <w:tbl>
      <w:tblPr>
        <w:tblW w:w="9653" w:type="dxa"/>
        <w:tblInd w:w="108" w:type="dxa"/>
        <w:tblLayout w:type="fixed"/>
        <w:tblLook w:val="04A0" w:firstRow="1" w:lastRow="0" w:firstColumn="1" w:lastColumn="0" w:noHBand="0" w:noVBand="1"/>
      </w:tblPr>
      <w:tblGrid>
        <w:gridCol w:w="4689"/>
        <w:gridCol w:w="4964"/>
      </w:tblGrid>
      <w:tr w:rsidR="00F468D9" w:rsidRPr="00F468D9" w:rsidTr="00560AC3">
        <w:trPr>
          <w:trHeight w:val="3106"/>
        </w:trPr>
        <w:tc>
          <w:tcPr>
            <w:tcW w:w="4689" w:type="dxa"/>
          </w:tcPr>
          <w:p w:rsidR="007C736B" w:rsidRPr="00F468D9" w:rsidRDefault="007C736B" w:rsidP="00560A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Заказчик:</w:t>
            </w:r>
          </w:p>
          <w:p w:rsidR="007C736B" w:rsidRPr="00F468D9" w:rsidRDefault="007C736B" w:rsidP="00560A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4426" w:type="dxa"/>
              <w:tblLayout w:type="fixed"/>
              <w:tblCellMar>
                <w:left w:w="0" w:type="dxa"/>
                <w:right w:w="0" w:type="dxa"/>
              </w:tblCellMar>
              <w:tblLook w:val="04A0" w:firstRow="1" w:lastRow="0" w:firstColumn="1" w:lastColumn="0" w:noHBand="0" w:noVBand="1"/>
            </w:tblPr>
            <w:tblGrid>
              <w:gridCol w:w="4426"/>
            </w:tblGrid>
            <w:tr w:rsidR="00F468D9" w:rsidRPr="00F468D9" w:rsidTr="00560AC3">
              <w:trPr>
                <w:trHeight w:val="1140"/>
              </w:trPr>
              <w:tc>
                <w:tcPr>
                  <w:tcW w:w="4426" w:type="dxa"/>
                  <w:shd w:val="clear" w:color="auto" w:fill="auto"/>
                  <w:tcMar>
                    <w:top w:w="15" w:type="dxa"/>
                    <w:left w:w="15" w:type="dxa"/>
                    <w:bottom w:w="0" w:type="dxa"/>
                    <w:right w:w="15" w:type="dxa"/>
                  </w:tcMar>
                  <w:vAlign w:val="center"/>
                  <w:hideMark/>
                </w:tcPr>
                <w:p w:rsidR="007C736B" w:rsidRPr="00F468D9" w:rsidRDefault="007C736B" w:rsidP="00560AC3">
                  <w:pPr>
                    <w:spacing w:after="0" w:line="240" w:lineRule="auto"/>
                    <w:jc w:val="center"/>
                    <w:rPr>
                      <w:rFonts w:ascii="Times New Roman" w:eastAsia="Times New Roman" w:hAnsi="Times New Roman" w:cs="Times New Roman"/>
                      <w:b/>
                      <w:sz w:val="24"/>
                      <w:szCs w:val="24"/>
                      <w:lang w:eastAsia="ru-RU"/>
                    </w:rPr>
                  </w:pPr>
                  <w:r w:rsidRPr="00F468D9">
                    <w:rPr>
                      <w:rFonts w:ascii="Times New Roman" w:eastAsia="Times New Roman" w:hAnsi="Times New Roman" w:cs="Times New Roman"/>
                      <w:b/>
                      <w:sz w:val="24"/>
                      <w:szCs w:val="24"/>
                      <w:lang w:eastAsia="ru-RU"/>
                    </w:rPr>
                    <w:t>Микрокредитная компания Вологодской области «Фонд ресурсной поддержки малого и среднего предпринимательства»</w:t>
                  </w:r>
                </w:p>
                <w:p w:rsidR="007C736B" w:rsidRPr="00F468D9" w:rsidRDefault="007C736B" w:rsidP="00560AC3">
                  <w:pPr>
                    <w:spacing w:after="0" w:line="240" w:lineRule="auto"/>
                    <w:rPr>
                      <w:rFonts w:ascii="Times New Roman" w:eastAsia="Times New Roman" w:hAnsi="Times New Roman" w:cs="Times New Roman"/>
                      <w:sz w:val="24"/>
                      <w:szCs w:val="24"/>
                      <w:lang w:eastAsia="ru-RU"/>
                    </w:rPr>
                  </w:pPr>
                </w:p>
                <w:p w:rsidR="007C736B" w:rsidRPr="00F468D9" w:rsidRDefault="007C736B" w:rsidP="00560AC3">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РФ, 160025 г. Вологда , ул. Конева, дом №15, оф. 307</w:t>
                  </w:r>
                </w:p>
                <w:p w:rsidR="007C736B" w:rsidRPr="00F468D9" w:rsidRDefault="007C736B" w:rsidP="00560AC3">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ИНН/КПП: 3525251257/352501001</w:t>
                  </w:r>
                </w:p>
                <w:p w:rsidR="007C736B" w:rsidRPr="00F468D9" w:rsidRDefault="007C736B" w:rsidP="00560AC3">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ОГРН: 1103500001219</w:t>
                  </w:r>
                </w:p>
                <w:p w:rsidR="007C736B" w:rsidRPr="00F468D9" w:rsidRDefault="007C736B" w:rsidP="00560AC3">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 xml:space="preserve">Банк: Р/с № 40703810935300000069, открытый в Санкт-Петербургском РФ АО «Россельхозбанк», к/сч 30101810900000000910, </w:t>
                  </w:r>
                </w:p>
                <w:p w:rsidR="007C736B" w:rsidRPr="00F468D9" w:rsidRDefault="007C736B" w:rsidP="00560AC3">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БИК 044030910</w:t>
                  </w:r>
                </w:p>
                <w:p w:rsidR="007C736B" w:rsidRPr="00F468D9" w:rsidRDefault="007C736B" w:rsidP="00560AC3">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Телефон (8172) 73-73-14, 73-74-14</w:t>
                  </w:r>
                </w:p>
                <w:p w:rsidR="007C736B" w:rsidRPr="00F468D9" w:rsidRDefault="007C736B" w:rsidP="00560AC3">
                  <w:pPr>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val="en-US" w:eastAsia="ru-RU"/>
                    </w:rPr>
                    <w:t>E</w:t>
                  </w:r>
                  <w:r w:rsidRPr="00F468D9">
                    <w:rPr>
                      <w:rFonts w:ascii="Times New Roman" w:eastAsia="Times New Roman" w:hAnsi="Times New Roman" w:cs="Times New Roman"/>
                      <w:sz w:val="24"/>
                      <w:szCs w:val="24"/>
                      <w:lang w:eastAsia="ru-RU"/>
                    </w:rPr>
                    <w:t>-</w:t>
                  </w:r>
                  <w:r w:rsidRPr="00F468D9">
                    <w:rPr>
                      <w:rFonts w:ascii="Times New Roman" w:eastAsia="Times New Roman" w:hAnsi="Times New Roman" w:cs="Times New Roman"/>
                      <w:sz w:val="24"/>
                      <w:szCs w:val="24"/>
                      <w:lang w:val="en-US" w:eastAsia="ru-RU"/>
                    </w:rPr>
                    <w:t>mail</w:t>
                  </w:r>
                  <w:r w:rsidRPr="00F468D9">
                    <w:rPr>
                      <w:rFonts w:ascii="Times New Roman" w:eastAsia="Times New Roman" w:hAnsi="Times New Roman" w:cs="Times New Roman"/>
                      <w:sz w:val="24"/>
                      <w:szCs w:val="24"/>
                      <w:lang w:eastAsia="ru-RU"/>
                    </w:rPr>
                    <w:t xml:space="preserve">: </w:t>
                  </w:r>
                  <w:hyperlink r:id="rId15" w:history="1">
                    <w:r w:rsidRPr="00F468D9">
                      <w:rPr>
                        <w:rFonts w:ascii="Times New Roman" w:eastAsia="Times New Roman" w:hAnsi="Times New Roman" w:cs="Times New Roman"/>
                        <w:sz w:val="24"/>
                        <w:szCs w:val="24"/>
                        <w:u w:val="single"/>
                        <w:lang w:val="en-US" w:eastAsia="ru-RU"/>
                      </w:rPr>
                      <w:t>novofond</w:t>
                    </w:r>
                    <w:r w:rsidRPr="00F468D9">
                      <w:rPr>
                        <w:rFonts w:ascii="Times New Roman" w:eastAsia="Times New Roman" w:hAnsi="Times New Roman" w:cs="Times New Roman"/>
                        <w:sz w:val="24"/>
                        <w:szCs w:val="24"/>
                        <w:u w:val="single"/>
                        <w:lang w:eastAsia="ru-RU"/>
                      </w:rPr>
                      <w:t>@</w:t>
                    </w:r>
                    <w:r w:rsidRPr="00F468D9">
                      <w:rPr>
                        <w:rFonts w:ascii="Times New Roman" w:eastAsia="Times New Roman" w:hAnsi="Times New Roman" w:cs="Times New Roman"/>
                        <w:sz w:val="24"/>
                        <w:szCs w:val="24"/>
                        <w:u w:val="single"/>
                        <w:lang w:val="en-US" w:eastAsia="ru-RU"/>
                      </w:rPr>
                      <w:t>gmail</w:t>
                    </w:r>
                    <w:r w:rsidRPr="00F468D9">
                      <w:rPr>
                        <w:rFonts w:ascii="Times New Roman" w:eastAsia="Times New Roman" w:hAnsi="Times New Roman" w:cs="Times New Roman"/>
                        <w:sz w:val="24"/>
                        <w:szCs w:val="24"/>
                        <w:u w:val="single"/>
                        <w:lang w:eastAsia="ru-RU"/>
                      </w:rPr>
                      <w:t>.</w:t>
                    </w:r>
                    <w:r w:rsidRPr="00F468D9">
                      <w:rPr>
                        <w:rFonts w:ascii="Times New Roman" w:eastAsia="Times New Roman" w:hAnsi="Times New Roman" w:cs="Times New Roman"/>
                        <w:sz w:val="24"/>
                        <w:szCs w:val="24"/>
                        <w:u w:val="single"/>
                        <w:lang w:val="en-US" w:eastAsia="ru-RU"/>
                      </w:rPr>
                      <w:t>com</w:t>
                    </w:r>
                  </w:hyperlink>
                </w:p>
                <w:p w:rsidR="007C736B" w:rsidRPr="00F468D9" w:rsidRDefault="007C736B" w:rsidP="00560A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7C736B" w:rsidRPr="00F468D9" w:rsidRDefault="007C736B" w:rsidP="00560A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Исполнительный директор</w:t>
            </w:r>
          </w:p>
          <w:p w:rsidR="007C736B" w:rsidRPr="00F468D9" w:rsidRDefault="007C736B" w:rsidP="00560A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736B" w:rsidRPr="00F468D9" w:rsidRDefault="007C736B" w:rsidP="00560A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________________________ И.Ю. Селяева</w:t>
            </w:r>
          </w:p>
          <w:p w:rsidR="007C736B" w:rsidRPr="00F468D9" w:rsidRDefault="007C736B" w:rsidP="00560A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736B" w:rsidRPr="00F468D9" w:rsidRDefault="00450EAA" w:rsidP="00450E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«____» _________________20__</w:t>
            </w:r>
            <w:r w:rsidR="007C736B" w:rsidRPr="00F468D9">
              <w:rPr>
                <w:rFonts w:ascii="Times New Roman" w:eastAsia="Times New Roman" w:hAnsi="Times New Roman" w:cs="Times New Roman"/>
                <w:sz w:val="24"/>
                <w:szCs w:val="24"/>
                <w:lang w:eastAsia="ru-RU"/>
              </w:rPr>
              <w:t xml:space="preserve"> г.</w:t>
            </w:r>
          </w:p>
        </w:tc>
        <w:tc>
          <w:tcPr>
            <w:tcW w:w="4964" w:type="dxa"/>
          </w:tcPr>
          <w:p w:rsidR="007C736B" w:rsidRPr="00F468D9" w:rsidRDefault="007C736B" w:rsidP="00560A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t>Исполнитель:</w:t>
            </w:r>
          </w:p>
          <w:p w:rsidR="007C736B" w:rsidRPr="00F468D9" w:rsidRDefault="007C736B" w:rsidP="00560A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4798" w:type="pct"/>
              <w:tblCellSpacing w:w="37" w:type="dxa"/>
              <w:tblLayout w:type="fixed"/>
              <w:tblCellMar>
                <w:top w:w="15" w:type="dxa"/>
                <w:left w:w="15" w:type="dxa"/>
                <w:bottom w:w="15" w:type="dxa"/>
                <w:right w:w="15" w:type="dxa"/>
              </w:tblCellMar>
              <w:tblLook w:val="04A0" w:firstRow="1" w:lastRow="0" w:firstColumn="1" w:lastColumn="0" w:noHBand="0" w:noVBand="1"/>
            </w:tblPr>
            <w:tblGrid>
              <w:gridCol w:w="4556"/>
            </w:tblGrid>
            <w:tr w:rsidR="00F468D9" w:rsidRPr="00F468D9" w:rsidTr="00560AC3">
              <w:trPr>
                <w:tblCellSpacing w:w="37" w:type="dxa"/>
              </w:trPr>
              <w:tc>
                <w:tcPr>
                  <w:tcW w:w="4838" w:type="pct"/>
                  <w:shd w:val="clear" w:color="auto" w:fill="auto"/>
                  <w:hideMark/>
                </w:tcPr>
                <w:p w:rsidR="007C736B" w:rsidRPr="00F468D9" w:rsidRDefault="007C736B" w:rsidP="00560AC3">
                  <w:pPr>
                    <w:spacing w:after="0" w:line="240" w:lineRule="auto"/>
                    <w:jc w:val="center"/>
                    <w:rPr>
                      <w:rFonts w:ascii="Times New Roman" w:eastAsia="Times New Roman" w:hAnsi="Times New Roman" w:cs="Times New Roman"/>
                      <w:b/>
                      <w:sz w:val="24"/>
                      <w:szCs w:val="24"/>
                      <w:lang w:eastAsia="ru-RU"/>
                    </w:rPr>
                  </w:pPr>
                </w:p>
              </w:tc>
            </w:tr>
          </w:tbl>
          <w:p w:rsidR="007C736B" w:rsidRPr="00F468D9" w:rsidRDefault="007C736B" w:rsidP="00560A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736B" w:rsidRPr="00F468D9" w:rsidRDefault="007C736B" w:rsidP="00560A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736B" w:rsidRPr="00F468D9" w:rsidRDefault="007C736B" w:rsidP="00560A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736B" w:rsidRPr="00F468D9" w:rsidRDefault="007C736B" w:rsidP="00560A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C736B" w:rsidRPr="00F468D9" w:rsidRDefault="007C736B" w:rsidP="00560A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7C736B" w:rsidRPr="00F468D9" w:rsidRDefault="007C736B" w:rsidP="007C736B">
      <w:pPr>
        <w:spacing w:after="0" w:line="240" w:lineRule="auto"/>
        <w:ind w:firstLine="709"/>
        <w:rPr>
          <w:rFonts w:ascii="Times New Roman" w:eastAsia="Times New Roman" w:hAnsi="Times New Roman" w:cs="Times New Roman"/>
          <w:sz w:val="24"/>
          <w:szCs w:val="24"/>
          <w:lang w:eastAsia="ru-RU"/>
        </w:rPr>
      </w:pPr>
      <w:r w:rsidRPr="00F468D9">
        <w:rPr>
          <w:rFonts w:ascii="Times New Roman" w:eastAsia="Times New Roman" w:hAnsi="Times New Roman" w:cs="Times New Roman"/>
          <w:sz w:val="24"/>
          <w:szCs w:val="24"/>
          <w:lang w:eastAsia="ru-RU"/>
        </w:rPr>
        <w:br w:type="textWrapping" w:clear="all"/>
      </w:r>
    </w:p>
    <w:p w:rsidR="007C736B" w:rsidRPr="00F468D9" w:rsidRDefault="007C736B" w:rsidP="007C736B"/>
    <w:p w:rsidR="00C02462" w:rsidRPr="00F468D9" w:rsidRDefault="00C02462"/>
    <w:sectPr w:rsidR="00C02462" w:rsidRPr="00F468D9" w:rsidSect="0092188F">
      <w:footerReference w:type="even" r:id="rId16"/>
      <w:footerReference w:type="default" r:id="rId17"/>
      <w:pgSz w:w="11906" w:h="16838"/>
      <w:pgMar w:top="1134" w:right="1134" w:bottom="1134" w:left="1701" w:header="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468D9">
      <w:pPr>
        <w:spacing w:after="0" w:line="240" w:lineRule="auto"/>
      </w:pPr>
      <w:r>
        <w:separator/>
      </w:r>
    </w:p>
  </w:endnote>
  <w:endnote w:type="continuationSeparator" w:id="0">
    <w:p w:rsidR="00000000" w:rsidRDefault="00F4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BE" w:rsidRDefault="00450E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51EBE" w:rsidRDefault="00F468D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BE" w:rsidRDefault="00450E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468D9">
      <w:rPr>
        <w:rStyle w:val="a5"/>
        <w:noProof/>
      </w:rPr>
      <w:t>7</w:t>
    </w:r>
    <w:r>
      <w:rPr>
        <w:rStyle w:val="a5"/>
      </w:rPr>
      <w:fldChar w:fldCharType="end"/>
    </w:r>
  </w:p>
  <w:p w:rsidR="00751EBE" w:rsidRDefault="00F468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468D9">
      <w:pPr>
        <w:spacing w:after="0" w:line="240" w:lineRule="auto"/>
      </w:pPr>
      <w:r>
        <w:separator/>
      </w:r>
    </w:p>
  </w:footnote>
  <w:footnote w:type="continuationSeparator" w:id="0">
    <w:p w:rsidR="00000000" w:rsidRDefault="00F46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6B"/>
    <w:rsid w:val="00344B56"/>
    <w:rsid w:val="00450EAA"/>
    <w:rsid w:val="00641BDE"/>
    <w:rsid w:val="00785441"/>
    <w:rsid w:val="007C736B"/>
    <w:rsid w:val="00BC170C"/>
    <w:rsid w:val="00C02462"/>
    <w:rsid w:val="00D91CBE"/>
    <w:rsid w:val="00F46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AFE42E-B689-491D-932C-A44973BE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3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C736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C736B"/>
  </w:style>
  <w:style w:type="character" w:styleId="a5">
    <w:name w:val="page number"/>
    <w:basedOn w:val="a0"/>
    <w:semiHidden/>
    <w:rsid w:val="007C736B"/>
  </w:style>
  <w:style w:type="paragraph" w:styleId="a6">
    <w:name w:val="Balloon Text"/>
    <w:basedOn w:val="a"/>
    <w:link w:val="a7"/>
    <w:uiPriority w:val="99"/>
    <w:semiHidden/>
    <w:unhideWhenUsed/>
    <w:rsid w:val="00641B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41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1F88C138A1AAA48A27BA1C11D5FC59B91776F8F50153507FCA567E9AE9F8CD801B744EC82A9150AD2B19DD8F661FBE90DCDD75C6C7CA660EnCM" TargetMode="External"/><Relationship Id="rId13" Type="http://schemas.openxmlformats.org/officeDocument/2006/relationships/hyperlink" Target="consultantplus://offline/ref=661F88C138A1AAA48A27BA1C11D5FC59B81E74FEF20353507FCA567E9AE9F8CD921B2C42CA2B8F56AE3E4F8CCA03nB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61F88C138A1AAA48A27BA1C11D5FC59B91776F8F50153507FCA567E9AE9F8CD801B744EC82A9154AD2B19DD8F661FBE90DCDD75C6C7CA660EnCM" TargetMode="External"/><Relationship Id="rId12" Type="http://schemas.openxmlformats.org/officeDocument/2006/relationships/hyperlink" Target="consultantplus://offline/ref=661F88C138A1AAA48A27BA1C11D5FC59B81E74FCF70053507FCA567E9AE9F8CD921B2C42CA2B8F56AE3E4F8CCA03nB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661F88C138A1AAA48A27BA1C11D5FC59B91776F8F50153507FCA567E9AE9F8CD801B744EC82A9155A72B19DD8F661FBE90DCDD75C6C7CA660EnCM" TargetMode="External"/><Relationship Id="rId11" Type="http://schemas.openxmlformats.org/officeDocument/2006/relationships/hyperlink" Target="consultantplus://offline/ref=661F88C138A1AAA48A27BA1C11D5FC59B91776F8F50153507FCA567E9AE9F8CD801B744EC82A9355A62B19DD8F661FBE90DCDD75C6C7CA660EnCM" TargetMode="External"/><Relationship Id="rId5" Type="http://schemas.openxmlformats.org/officeDocument/2006/relationships/endnotes" Target="endnotes.xml"/><Relationship Id="rId15" Type="http://schemas.openxmlformats.org/officeDocument/2006/relationships/hyperlink" Target="mailto:novofond@gmail.com" TargetMode="External"/><Relationship Id="rId10" Type="http://schemas.openxmlformats.org/officeDocument/2006/relationships/hyperlink" Target="consultantplus://offline/ref=661F88C138A1AAA48A27BA1C11D5FC59B91776F8F50153507FCA567E9AE9F8CD801B744EC82A9451AD2B19DD8F661FBE90DCDD75C6C7CA660EnC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661F88C138A1AAA48A27BA1C11D5FC59B91776F8F50153507FCA567E9AE9F8CD801B744EC82A915EAD2B19DD8F661FBE90DCDD75C6C7CA660EnCM" TargetMode="External"/><Relationship Id="rId14" Type="http://schemas.openxmlformats.org/officeDocument/2006/relationships/hyperlink" Target="consultantplus://offline/ref=661F88C138A1AAA48A27BA1C11D5FC59B81E74FCF70053507FCA567E9AE9F8CD801B744EC82A9254AB2B19DD8F661FBE90DCDD75C6C7CA660E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7</Pages>
  <Words>3146</Words>
  <Characters>17934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2</cp:revision>
  <cp:lastPrinted>2019-07-15T06:46:00Z</cp:lastPrinted>
  <dcterms:created xsi:type="dcterms:W3CDTF">2019-07-13T10:57:00Z</dcterms:created>
  <dcterms:modified xsi:type="dcterms:W3CDTF">2019-07-15T14:00:00Z</dcterms:modified>
</cp:coreProperties>
</file>